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4BCBC6D8" w14:textId="77777777" w:rsidR="002F0A2C" w:rsidRDefault="002F0A2C" w:rsidP="00DA133D">
      <w:pPr>
        <w:jc w:val="both"/>
      </w:pPr>
    </w:p>
    <w:p w14:paraId="2008CEF0" w14:textId="55D05A5F" w:rsidR="002F0A2C" w:rsidRPr="002F0A2C" w:rsidRDefault="002F0A2C" w:rsidP="009A6DAC">
      <w:pPr>
        <w:spacing w:line="240" w:lineRule="auto"/>
        <w:ind w:firstLine="426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10181406" w14:textId="1F884E4F" w:rsidR="002F0A2C" w:rsidRPr="00C727C0" w:rsidRDefault="002F0A2C" w:rsidP="00C727C0">
      <w:pPr>
        <w:pStyle w:val="aff0"/>
        <w:spacing w:after="0" w:line="20" w:lineRule="atLeast"/>
        <w:ind w:left="0" w:firstLine="567"/>
        <w:jc w:val="both"/>
        <w:rPr>
          <w:color w:val="000000"/>
          <w:sz w:val="26"/>
          <w:szCs w:val="26"/>
        </w:rPr>
      </w:pPr>
      <w:r w:rsidRPr="00056F33">
        <w:rPr>
          <w:sz w:val="26"/>
          <w:szCs w:val="26"/>
        </w:rPr>
        <w:t xml:space="preserve">Щодо проведення закупівлі: </w:t>
      </w:r>
      <w:r w:rsidR="00CB2370" w:rsidRPr="00961DED">
        <w:rPr>
          <w:bCs/>
          <w:spacing w:val="-1"/>
          <w:kern w:val="1"/>
          <w:sz w:val="26"/>
          <w:szCs w:val="26"/>
        </w:rPr>
        <w:t xml:space="preserve">Виконання </w:t>
      </w:r>
      <w:r w:rsidR="00CB2370" w:rsidRPr="001C5CE5">
        <w:rPr>
          <w:bCs/>
          <w:color w:val="000000"/>
          <w:sz w:val="26"/>
          <w:szCs w:val="26"/>
        </w:rPr>
        <w:t xml:space="preserve">будівельних робіт по об’єкту: </w:t>
      </w:r>
      <w:r w:rsidR="001B373F" w:rsidRPr="001C5CE5">
        <w:rPr>
          <w:bCs/>
          <w:color w:val="000000"/>
          <w:sz w:val="26"/>
          <w:szCs w:val="26"/>
        </w:rPr>
        <w:t xml:space="preserve">«Реконструкція об’єктів водопровідно-каналізаційного господарства з впровадженням частотного регулювання. </w:t>
      </w:r>
      <w:r w:rsidR="00C727C0">
        <w:rPr>
          <w:bCs/>
          <w:color w:val="000000"/>
          <w:sz w:val="26"/>
          <w:szCs w:val="26"/>
        </w:rPr>
        <w:t>Насосна водопровідна станція «Дарницька» 2-го підйому в  Деснянському районі м. Києва»</w:t>
      </w:r>
      <w:r w:rsidR="001B373F">
        <w:rPr>
          <w:bCs/>
          <w:color w:val="000000"/>
          <w:sz w:val="26"/>
          <w:szCs w:val="26"/>
        </w:rPr>
        <w:t>,</w:t>
      </w:r>
      <w:r w:rsidR="001B373F" w:rsidRPr="001C5CE5">
        <w:rPr>
          <w:bCs/>
          <w:color w:val="000000"/>
          <w:sz w:val="26"/>
          <w:szCs w:val="26"/>
        </w:rPr>
        <w:t xml:space="preserve"> </w:t>
      </w:r>
      <w:r w:rsidR="00992DC3" w:rsidRPr="00056F33">
        <w:rPr>
          <w:bCs/>
          <w:spacing w:val="-1"/>
          <w:kern w:val="1"/>
          <w:sz w:val="26"/>
          <w:szCs w:val="26"/>
        </w:rPr>
        <w:t xml:space="preserve">код ДК 021:2015 </w:t>
      </w:r>
      <w:r w:rsidR="00992DC3">
        <w:rPr>
          <w:bCs/>
          <w:spacing w:val="-1"/>
          <w:kern w:val="1"/>
          <w:sz w:val="26"/>
          <w:szCs w:val="26"/>
        </w:rPr>
        <w:t>–</w:t>
      </w:r>
      <w:r w:rsidR="00992DC3" w:rsidRPr="00056F33">
        <w:rPr>
          <w:bCs/>
          <w:spacing w:val="-1"/>
          <w:kern w:val="1"/>
          <w:sz w:val="26"/>
          <w:szCs w:val="26"/>
        </w:rPr>
        <w:t xml:space="preserve"> </w:t>
      </w:r>
      <w:r w:rsidR="00992DC3">
        <w:rPr>
          <w:bCs/>
          <w:spacing w:val="-1"/>
          <w:kern w:val="1"/>
          <w:sz w:val="26"/>
          <w:szCs w:val="26"/>
        </w:rPr>
        <w:t xml:space="preserve">45450000-6 Інші завершальні будівельні роботи (45454000-4 Реконструкція) </w:t>
      </w:r>
      <w:r w:rsidR="008B46EC">
        <w:rPr>
          <w:bCs/>
          <w:spacing w:val="-1"/>
          <w:kern w:val="1"/>
          <w:sz w:val="26"/>
          <w:szCs w:val="26"/>
        </w:rPr>
        <w:t>(далі – Об’єкт)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. </w:t>
      </w:r>
    </w:p>
    <w:p w14:paraId="357D6DFE" w14:textId="77F1C86B" w:rsidR="00961DED" w:rsidRPr="00961DED" w:rsidRDefault="00C727C0" w:rsidP="00C727C0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961DED" w:rsidRPr="00C15B5B">
        <w:rPr>
          <w:bCs/>
          <w:spacing w:val="-1"/>
          <w:kern w:val="1"/>
          <w:sz w:val="26"/>
          <w:szCs w:val="26"/>
        </w:rPr>
        <w:t>UA-202</w:t>
      </w:r>
      <w:r w:rsidR="00C15B5B" w:rsidRPr="00C15B5B">
        <w:rPr>
          <w:bCs/>
          <w:spacing w:val="-1"/>
          <w:kern w:val="1"/>
          <w:sz w:val="26"/>
          <w:szCs w:val="26"/>
        </w:rPr>
        <w:t>6</w:t>
      </w:r>
      <w:r w:rsidR="00961DED" w:rsidRPr="00C15B5B">
        <w:rPr>
          <w:bCs/>
          <w:spacing w:val="-1"/>
          <w:kern w:val="1"/>
          <w:sz w:val="26"/>
          <w:szCs w:val="26"/>
        </w:rPr>
        <w:t>-</w:t>
      </w:r>
      <w:r w:rsidR="00C15B5B" w:rsidRPr="00C15B5B">
        <w:rPr>
          <w:bCs/>
          <w:spacing w:val="-1"/>
          <w:kern w:val="1"/>
          <w:sz w:val="26"/>
          <w:szCs w:val="26"/>
        </w:rPr>
        <w:t>0</w:t>
      </w:r>
      <w:r w:rsidR="00946F77" w:rsidRPr="00C15B5B">
        <w:rPr>
          <w:bCs/>
          <w:spacing w:val="-1"/>
          <w:kern w:val="1"/>
          <w:sz w:val="26"/>
          <w:szCs w:val="26"/>
        </w:rPr>
        <w:t>2</w:t>
      </w:r>
      <w:r w:rsidR="00961DED" w:rsidRPr="00C15B5B">
        <w:rPr>
          <w:bCs/>
          <w:spacing w:val="-1"/>
          <w:kern w:val="1"/>
          <w:sz w:val="26"/>
          <w:szCs w:val="26"/>
        </w:rPr>
        <w:t>-</w:t>
      </w:r>
      <w:r w:rsidR="00C15B5B" w:rsidRPr="00C15B5B">
        <w:rPr>
          <w:bCs/>
          <w:spacing w:val="-1"/>
          <w:kern w:val="1"/>
          <w:sz w:val="26"/>
          <w:szCs w:val="26"/>
        </w:rPr>
        <w:t>2</w:t>
      </w:r>
      <w:r>
        <w:rPr>
          <w:bCs/>
          <w:spacing w:val="-1"/>
          <w:kern w:val="1"/>
          <w:sz w:val="26"/>
          <w:szCs w:val="26"/>
        </w:rPr>
        <w:t>7</w:t>
      </w:r>
      <w:r w:rsidR="00961DED" w:rsidRPr="00C15B5B">
        <w:rPr>
          <w:bCs/>
          <w:spacing w:val="-1"/>
          <w:kern w:val="1"/>
          <w:sz w:val="26"/>
          <w:szCs w:val="26"/>
        </w:rPr>
        <w:t>-0</w:t>
      </w:r>
      <w:r>
        <w:rPr>
          <w:bCs/>
          <w:spacing w:val="-1"/>
          <w:kern w:val="1"/>
          <w:sz w:val="26"/>
          <w:szCs w:val="26"/>
        </w:rPr>
        <w:t>04667</w:t>
      </w:r>
      <w:r w:rsidR="00961DED" w:rsidRPr="00C15B5B">
        <w:rPr>
          <w:bCs/>
          <w:spacing w:val="-1"/>
          <w:kern w:val="1"/>
          <w:sz w:val="26"/>
          <w:szCs w:val="26"/>
        </w:rPr>
        <w:t>-а.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   </w:t>
      </w:r>
    </w:p>
    <w:p w14:paraId="75ECAA89" w14:textId="27F1746E" w:rsidR="002F0A2C" w:rsidRDefault="002F0A2C" w:rsidP="00056F33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2D67B8B9" w:rsidR="002C75FE" w:rsidRDefault="009A6DAC" w:rsidP="00056F33">
      <w:pPr>
        <w:tabs>
          <w:tab w:val="left" w:pos="567"/>
        </w:tabs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 xml:space="preserve">ункті </w:t>
      </w:r>
      <w:r w:rsidR="00C1459F">
        <w:rPr>
          <w:bCs/>
          <w:spacing w:val="-1"/>
          <w:kern w:val="1"/>
          <w:sz w:val="26"/>
          <w:szCs w:val="26"/>
        </w:rPr>
        <w:t>3.6</w:t>
      </w:r>
      <w:r w:rsidR="006B7144">
        <w:rPr>
          <w:bCs/>
          <w:spacing w:val="-1"/>
          <w:kern w:val="1"/>
          <w:sz w:val="26"/>
          <w:szCs w:val="26"/>
        </w:rPr>
        <w:t xml:space="preserve"> Розділу </w:t>
      </w:r>
      <w:r w:rsidR="00C1459F">
        <w:rPr>
          <w:bCs/>
          <w:spacing w:val="-1"/>
          <w:kern w:val="1"/>
          <w:sz w:val="26"/>
          <w:szCs w:val="26"/>
        </w:rPr>
        <w:t>3</w:t>
      </w:r>
      <w:r w:rsidR="006B7144">
        <w:rPr>
          <w:bCs/>
          <w:spacing w:val="-1"/>
          <w:kern w:val="1"/>
          <w:sz w:val="26"/>
          <w:szCs w:val="26"/>
        </w:rPr>
        <w:t xml:space="preserve">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C1459F">
        <w:rPr>
          <w:bCs/>
          <w:spacing w:val="-1"/>
          <w:kern w:val="1"/>
          <w:sz w:val="26"/>
          <w:szCs w:val="26"/>
        </w:rPr>
        <w:t>1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8B46EC">
        <w:rPr>
          <w:bCs/>
          <w:spacing w:val="-1"/>
          <w:kern w:val="1"/>
          <w:sz w:val="26"/>
          <w:szCs w:val="26"/>
        </w:rPr>
        <w:t>по Об’єкту</w:t>
      </w:r>
      <w:r w:rsidR="002C75FE">
        <w:rPr>
          <w:bCs/>
          <w:spacing w:val="-1"/>
          <w:kern w:val="1"/>
          <w:sz w:val="26"/>
          <w:szCs w:val="26"/>
        </w:rPr>
        <w:t xml:space="preserve">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5FDD7D56" w:rsidR="002C75FE" w:rsidRDefault="005F79F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48B6EC67" w:rsidR="007F4105" w:rsidRPr="007F4105" w:rsidRDefault="005F79F4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5342">
        <w:rPr>
          <w:sz w:val="26"/>
          <w:szCs w:val="26"/>
        </w:rPr>
        <w:t>, важливого 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260CE7F8" w14:textId="546587C2" w:rsidR="009A6DAC" w:rsidRDefault="009A6DAC" w:rsidP="0018286D">
      <w:pPr>
        <w:spacing w:after="0" w:line="20" w:lineRule="atLeast"/>
        <w:ind w:firstLine="567"/>
        <w:jc w:val="both"/>
        <w:rPr>
          <w:bCs/>
          <w:color w:val="000000"/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23C4CC45" w14:textId="77777777" w:rsidR="008B46EC" w:rsidRPr="007F4105" w:rsidRDefault="008B46EC" w:rsidP="0018286D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4F184417" w:rsidR="00523078" w:rsidRDefault="00056F33" w:rsidP="00056F33">
      <w:pPr>
        <w:tabs>
          <w:tab w:val="left" w:pos="567"/>
        </w:tabs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3867E930" w14:textId="0C00802A" w:rsidR="008B46EC" w:rsidRPr="00C45D2B" w:rsidRDefault="00056F33" w:rsidP="008B46EC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C45D2B"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F81850">
        <w:rPr>
          <w:sz w:val="26"/>
          <w:szCs w:val="26"/>
        </w:rPr>
        <w:t>,</w:t>
      </w:r>
      <w:r w:rsidR="00523078">
        <w:rPr>
          <w:sz w:val="26"/>
          <w:szCs w:val="26"/>
        </w:rPr>
        <w:t xml:space="preserve"> </w:t>
      </w:r>
      <w:r w:rsidR="008B46EC">
        <w:rPr>
          <w:sz w:val="26"/>
          <w:szCs w:val="26"/>
        </w:rPr>
        <w:t xml:space="preserve">Замовником була визначена очікувана вартість будівництва </w:t>
      </w:r>
      <w:r w:rsidR="008B46EC" w:rsidRPr="000E30F9">
        <w:rPr>
          <w:color w:val="000000"/>
          <w:sz w:val="26"/>
          <w:szCs w:val="26"/>
        </w:rPr>
        <w:t xml:space="preserve">згідно </w:t>
      </w:r>
      <w:r w:rsidR="008B46EC">
        <w:rPr>
          <w:color w:val="000000"/>
          <w:sz w:val="26"/>
          <w:szCs w:val="26"/>
        </w:rPr>
        <w:t xml:space="preserve">експертного звіту (позитивний) № </w:t>
      </w:r>
      <w:r w:rsidR="001B373F">
        <w:rPr>
          <w:color w:val="000000"/>
          <w:sz w:val="26"/>
          <w:szCs w:val="26"/>
        </w:rPr>
        <w:t>14/079</w:t>
      </w:r>
      <w:r w:rsidR="00C727C0">
        <w:rPr>
          <w:color w:val="000000"/>
          <w:sz w:val="26"/>
          <w:szCs w:val="26"/>
        </w:rPr>
        <w:t>4</w:t>
      </w:r>
      <w:r w:rsidR="001B373F">
        <w:rPr>
          <w:color w:val="000000"/>
          <w:sz w:val="26"/>
          <w:szCs w:val="26"/>
        </w:rPr>
        <w:t>Ю-08/25</w:t>
      </w:r>
      <w:r w:rsidR="00CB2370">
        <w:rPr>
          <w:color w:val="000000"/>
          <w:sz w:val="26"/>
          <w:szCs w:val="26"/>
        </w:rPr>
        <w:t xml:space="preserve"> від 14.08.2025</w:t>
      </w:r>
      <w:r w:rsidR="008B46EC">
        <w:rPr>
          <w:color w:val="000000"/>
          <w:sz w:val="26"/>
          <w:szCs w:val="26"/>
        </w:rPr>
        <w:t xml:space="preserve"> та складає </w:t>
      </w:r>
      <w:r w:rsidR="00C727C0">
        <w:rPr>
          <w:color w:val="000000"/>
          <w:sz w:val="26"/>
          <w:szCs w:val="26"/>
        </w:rPr>
        <w:t>16 839 805,00</w:t>
      </w:r>
      <w:r w:rsidR="008B46EC">
        <w:rPr>
          <w:color w:val="000000"/>
          <w:sz w:val="26"/>
          <w:szCs w:val="26"/>
        </w:rPr>
        <w:t xml:space="preserve"> </w:t>
      </w:r>
      <w:r w:rsidR="008B46EC" w:rsidRPr="00143A14">
        <w:rPr>
          <w:color w:val="000000"/>
          <w:sz w:val="26"/>
          <w:szCs w:val="26"/>
        </w:rPr>
        <w:t>грн.</w:t>
      </w:r>
      <w:r w:rsidR="008B46EC">
        <w:rPr>
          <w:color w:val="000000"/>
          <w:sz w:val="26"/>
          <w:szCs w:val="26"/>
        </w:rPr>
        <w:t xml:space="preserve"> з ПДВ</w:t>
      </w:r>
      <w:r w:rsidR="008B46EC" w:rsidRPr="00DE1DDD">
        <w:rPr>
          <w:sz w:val="26"/>
          <w:szCs w:val="26"/>
        </w:rPr>
        <w:t>, що містить весь</w:t>
      </w:r>
      <w:r w:rsidR="008B46EC">
        <w:rPr>
          <w:sz w:val="26"/>
          <w:szCs w:val="26"/>
        </w:rPr>
        <w:t xml:space="preserve"> обсяг будівельних робіт з відповідними витратами по Об’єкту.</w:t>
      </w:r>
    </w:p>
    <w:sectPr w:rsidR="008B46EC" w:rsidRPr="00C45D2B" w:rsidSect="002A6AEF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5A10E" w14:textId="77777777" w:rsidR="005E1480" w:rsidRDefault="005E1480" w:rsidP="00A0087B">
      <w:pPr>
        <w:spacing w:after="0" w:line="240" w:lineRule="auto"/>
      </w:pPr>
      <w:r>
        <w:separator/>
      </w:r>
    </w:p>
  </w:endnote>
  <w:endnote w:type="continuationSeparator" w:id="0">
    <w:p w14:paraId="132474EE" w14:textId="77777777" w:rsidR="005E1480" w:rsidRDefault="005E1480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A559" w14:textId="77777777" w:rsidR="005E1480" w:rsidRDefault="005E1480" w:rsidP="00A0087B">
      <w:pPr>
        <w:spacing w:after="0" w:line="240" w:lineRule="auto"/>
      </w:pPr>
      <w:r>
        <w:separator/>
      </w:r>
    </w:p>
  </w:footnote>
  <w:footnote w:type="continuationSeparator" w:id="0">
    <w:p w14:paraId="1191A6EB" w14:textId="77777777" w:rsidR="005E1480" w:rsidRDefault="005E1480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968927">
    <w:abstractNumId w:val="5"/>
  </w:num>
  <w:num w:numId="2" w16cid:durableId="55592819">
    <w:abstractNumId w:val="3"/>
  </w:num>
  <w:num w:numId="3" w16cid:durableId="1535776223">
    <w:abstractNumId w:val="1"/>
  </w:num>
  <w:num w:numId="4" w16cid:durableId="1992634043">
    <w:abstractNumId w:val="4"/>
  </w:num>
  <w:num w:numId="5" w16cid:durableId="1584026146">
    <w:abstractNumId w:val="2"/>
  </w:num>
  <w:num w:numId="6" w16cid:durableId="100998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47D74"/>
    <w:rsid w:val="00053E38"/>
    <w:rsid w:val="00056F33"/>
    <w:rsid w:val="00060152"/>
    <w:rsid w:val="00063F40"/>
    <w:rsid w:val="00095CF1"/>
    <w:rsid w:val="000B277E"/>
    <w:rsid w:val="000E30F9"/>
    <w:rsid w:val="000F62A2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6354E"/>
    <w:rsid w:val="0018286D"/>
    <w:rsid w:val="001A6345"/>
    <w:rsid w:val="001B373F"/>
    <w:rsid w:val="001C5F22"/>
    <w:rsid w:val="001E6D0E"/>
    <w:rsid w:val="001E6DAF"/>
    <w:rsid w:val="00206FDF"/>
    <w:rsid w:val="00211DFD"/>
    <w:rsid w:val="00213671"/>
    <w:rsid w:val="002142F8"/>
    <w:rsid w:val="00217D27"/>
    <w:rsid w:val="002329F2"/>
    <w:rsid w:val="00244161"/>
    <w:rsid w:val="00261D25"/>
    <w:rsid w:val="002627CD"/>
    <w:rsid w:val="002741AE"/>
    <w:rsid w:val="0029149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4BF2"/>
    <w:rsid w:val="002F5F82"/>
    <w:rsid w:val="003138E8"/>
    <w:rsid w:val="00320CB9"/>
    <w:rsid w:val="003222E9"/>
    <w:rsid w:val="003270FC"/>
    <w:rsid w:val="0033176B"/>
    <w:rsid w:val="00331CC5"/>
    <w:rsid w:val="00333981"/>
    <w:rsid w:val="00334722"/>
    <w:rsid w:val="00344CEB"/>
    <w:rsid w:val="00350326"/>
    <w:rsid w:val="00376F6E"/>
    <w:rsid w:val="003860F7"/>
    <w:rsid w:val="00392645"/>
    <w:rsid w:val="00393518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4D61FF"/>
    <w:rsid w:val="005043D8"/>
    <w:rsid w:val="00511015"/>
    <w:rsid w:val="00523078"/>
    <w:rsid w:val="005259CC"/>
    <w:rsid w:val="00533383"/>
    <w:rsid w:val="005461C2"/>
    <w:rsid w:val="00563B12"/>
    <w:rsid w:val="005937AC"/>
    <w:rsid w:val="005B4726"/>
    <w:rsid w:val="005C69E4"/>
    <w:rsid w:val="005D14CE"/>
    <w:rsid w:val="005D1629"/>
    <w:rsid w:val="005E1480"/>
    <w:rsid w:val="005F5716"/>
    <w:rsid w:val="005F79F4"/>
    <w:rsid w:val="0060274C"/>
    <w:rsid w:val="00610BBE"/>
    <w:rsid w:val="00615F13"/>
    <w:rsid w:val="00631F97"/>
    <w:rsid w:val="006343C1"/>
    <w:rsid w:val="00634888"/>
    <w:rsid w:val="006354E8"/>
    <w:rsid w:val="00637A98"/>
    <w:rsid w:val="0065119A"/>
    <w:rsid w:val="00652771"/>
    <w:rsid w:val="00655775"/>
    <w:rsid w:val="0067080F"/>
    <w:rsid w:val="006A7F4E"/>
    <w:rsid w:val="006B374A"/>
    <w:rsid w:val="006B7144"/>
    <w:rsid w:val="006C34C1"/>
    <w:rsid w:val="006C6606"/>
    <w:rsid w:val="006E6820"/>
    <w:rsid w:val="006E7B26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96AC3"/>
    <w:rsid w:val="007A7705"/>
    <w:rsid w:val="007C3352"/>
    <w:rsid w:val="007C52D8"/>
    <w:rsid w:val="007D0F45"/>
    <w:rsid w:val="007D3DFF"/>
    <w:rsid w:val="007E1573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A07D7"/>
    <w:rsid w:val="008A3FDA"/>
    <w:rsid w:val="008A43FF"/>
    <w:rsid w:val="008A79B2"/>
    <w:rsid w:val="008B145F"/>
    <w:rsid w:val="008B46EC"/>
    <w:rsid w:val="008D2BA1"/>
    <w:rsid w:val="008F3687"/>
    <w:rsid w:val="00901221"/>
    <w:rsid w:val="00915E55"/>
    <w:rsid w:val="00924667"/>
    <w:rsid w:val="00937487"/>
    <w:rsid w:val="00946F77"/>
    <w:rsid w:val="00953554"/>
    <w:rsid w:val="00955F55"/>
    <w:rsid w:val="009608A3"/>
    <w:rsid w:val="00961DED"/>
    <w:rsid w:val="00966DB0"/>
    <w:rsid w:val="00967940"/>
    <w:rsid w:val="00981F72"/>
    <w:rsid w:val="00983995"/>
    <w:rsid w:val="00992DC3"/>
    <w:rsid w:val="009A4AD1"/>
    <w:rsid w:val="009A6DAC"/>
    <w:rsid w:val="009B0448"/>
    <w:rsid w:val="009C411D"/>
    <w:rsid w:val="009C5208"/>
    <w:rsid w:val="009C6E88"/>
    <w:rsid w:val="009D08B4"/>
    <w:rsid w:val="009D53D0"/>
    <w:rsid w:val="009D5E7D"/>
    <w:rsid w:val="009D5F95"/>
    <w:rsid w:val="009E06E9"/>
    <w:rsid w:val="009E1EF8"/>
    <w:rsid w:val="009E78F3"/>
    <w:rsid w:val="009F6FAC"/>
    <w:rsid w:val="00A0087B"/>
    <w:rsid w:val="00A023DB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D7A7C"/>
    <w:rsid w:val="00AE075D"/>
    <w:rsid w:val="00B063DB"/>
    <w:rsid w:val="00B21868"/>
    <w:rsid w:val="00B22154"/>
    <w:rsid w:val="00B335AF"/>
    <w:rsid w:val="00B336C7"/>
    <w:rsid w:val="00B42686"/>
    <w:rsid w:val="00B47C94"/>
    <w:rsid w:val="00B613AE"/>
    <w:rsid w:val="00B62922"/>
    <w:rsid w:val="00B651BC"/>
    <w:rsid w:val="00B863DB"/>
    <w:rsid w:val="00B86CD0"/>
    <w:rsid w:val="00B906FB"/>
    <w:rsid w:val="00B9518C"/>
    <w:rsid w:val="00BB1FCE"/>
    <w:rsid w:val="00BB48D2"/>
    <w:rsid w:val="00BC2C1B"/>
    <w:rsid w:val="00BE0EA5"/>
    <w:rsid w:val="00C1459F"/>
    <w:rsid w:val="00C15B5B"/>
    <w:rsid w:val="00C363C9"/>
    <w:rsid w:val="00C45D2B"/>
    <w:rsid w:val="00C636C0"/>
    <w:rsid w:val="00C67112"/>
    <w:rsid w:val="00C71CD3"/>
    <w:rsid w:val="00C727C0"/>
    <w:rsid w:val="00C924E8"/>
    <w:rsid w:val="00C94E7A"/>
    <w:rsid w:val="00CB2370"/>
    <w:rsid w:val="00CB61E0"/>
    <w:rsid w:val="00CC76B6"/>
    <w:rsid w:val="00CD6FD5"/>
    <w:rsid w:val="00CF5EFF"/>
    <w:rsid w:val="00CF7A97"/>
    <w:rsid w:val="00D24057"/>
    <w:rsid w:val="00D55369"/>
    <w:rsid w:val="00D72E3A"/>
    <w:rsid w:val="00D97BC2"/>
    <w:rsid w:val="00DA133D"/>
    <w:rsid w:val="00DA7BB9"/>
    <w:rsid w:val="00DC671A"/>
    <w:rsid w:val="00DD3677"/>
    <w:rsid w:val="00DD4887"/>
    <w:rsid w:val="00DD5342"/>
    <w:rsid w:val="00DD6A2A"/>
    <w:rsid w:val="00DD7A3C"/>
    <w:rsid w:val="00DE1DDD"/>
    <w:rsid w:val="00DF5A0F"/>
    <w:rsid w:val="00E01688"/>
    <w:rsid w:val="00E071DE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790C"/>
    <w:rsid w:val="00F302BB"/>
    <w:rsid w:val="00F32201"/>
    <w:rsid w:val="00F42418"/>
    <w:rsid w:val="00F46442"/>
    <w:rsid w:val="00F53E9C"/>
    <w:rsid w:val="00F53ECD"/>
    <w:rsid w:val="00F64A4E"/>
    <w:rsid w:val="00F7255F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DBBE-27E2-4985-BF74-69D62602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4</cp:revision>
  <cp:lastPrinted>2026-02-27T11:18:00Z</cp:lastPrinted>
  <dcterms:created xsi:type="dcterms:W3CDTF">2026-03-02T07:27:00Z</dcterms:created>
  <dcterms:modified xsi:type="dcterms:W3CDTF">2026-03-02T07:43:00Z</dcterms:modified>
</cp:coreProperties>
</file>